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3780"/>
      </w:tblGrid>
      <w:tr w:rsidR="00701E54" w:rsidRPr="00934ACD" w14:paraId="76EE6B75" w14:textId="77777777" w:rsidTr="00E8369E">
        <w:trPr>
          <w:trHeight w:val="1176"/>
        </w:trPr>
        <w:tc>
          <w:tcPr>
            <w:tcW w:w="5400" w:type="dxa"/>
            <w:shd w:val="clear" w:color="auto" w:fill="auto"/>
          </w:tcPr>
          <w:p w14:paraId="01C4B46E" w14:textId="4E660897" w:rsidR="00BD147A" w:rsidRPr="00935DD8" w:rsidRDefault="00BD147A" w:rsidP="00BD147A">
            <w:pPr>
              <w:rPr>
                <w:rFonts w:ascii="Arial" w:hAnsi="Arial" w:cs="Arial"/>
                <w:bCs/>
              </w:rPr>
            </w:pPr>
            <w:r w:rsidRPr="00935DD8">
              <w:rPr>
                <w:rFonts w:ascii="Arial" w:hAnsi="Arial" w:cs="Arial"/>
                <w:b/>
              </w:rPr>
              <w:t xml:space="preserve">Position Title: </w:t>
            </w:r>
            <w:r w:rsidR="00812FE1">
              <w:rPr>
                <w:rFonts w:ascii="Arial" w:hAnsi="Arial" w:cs="Arial"/>
                <w:b/>
                <w:color w:val="0070C0"/>
                <w:u w:val="single"/>
              </w:rPr>
              <w:t>LATHE SUPERVISOR</w:t>
            </w:r>
          </w:p>
          <w:p w14:paraId="69B81F4C" w14:textId="113B594C" w:rsidR="00BD147A" w:rsidRPr="00935DD8" w:rsidRDefault="00BD147A" w:rsidP="00BD147A">
            <w:pPr>
              <w:rPr>
                <w:rFonts w:ascii="Arial" w:hAnsi="Arial" w:cs="Arial"/>
                <w:bCs/>
              </w:rPr>
            </w:pPr>
            <w:r w:rsidRPr="00935DD8">
              <w:rPr>
                <w:rFonts w:ascii="Arial" w:hAnsi="Arial" w:cs="Arial"/>
                <w:b/>
              </w:rPr>
              <w:t xml:space="preserve">Reports To:  </w:t>
            </w:r>
            <w:r w:rsidR="00812FE1">
              <w:rPr>
                <w:rFonts w:ascii="Arial" w:hAnsi="Arial" w:cs="Arial"/>
                <w:bCs/>
              </w:rPr>
              <w:t>Operations Manager</w:t>
            </w:r>
          </w:p>
          <w:p w14:paraId="57959008" w14:textId="2CDD7B99" w:rsidR="00BD147A" w:rsidRPr="00935DD8" w:rsidRDefault="00BD147A" w:rsidP="00BD147A">
            <w:pPr>
              <w:rPr>
                <w:rFonts w:ascii="Arial" w:hAnsi="Arial" w:cs="Arial"/>
              </w:rPr>
            </w:pPr>
            <w:r w:rsidRPr="00935DD8">
              <w:rPr>
                <w:rFonts w:ascii="Arial" w:hAnsi="Arial" w:cs="Arial"/>
                <w:b/>
              </w:rPr>
              <w:t>Amount of Travel Required:</w:t>
            </w:r>
            <w:r w:rsidRPr="00935DD8">
              <w:rPr>
                <w:rFonts w:ascii="Arial" w:hAnsi="Arial" w:cs="Arial"/>
              </w:rPr>
              <w:t xml:space="preserve"> Minimal</w:t>
            </w:r>
          </w:p>
          <w:p w14:paraId="6BB839FC" w14:textId="2AC3C0D9" w:rsidR="00BD147A" w:rsidRPr="00935DD8" w:rsidRDefault="00BD147A" w:rsidP="00BD147A">
            <w:pPr>
              <w:rPr>
                <w:rFonts w:ascii="Arial" w:hAnsi="Arial" w:cs="Arial"/>
                <w:bCs/>
              </w:rPr>
            </w:pPr>
            <w:r w:rsidRPr="00935DD8">
              <w:rPr>
                <w:rFonts w:ascii="Arial" w:hAnsi="Arial" w:cs="Arial"/>
                <w:b/>
              </w:rPr>
              <w:t xml:space="preserve">Positions Supervised: </w:t>
            </w:r>
            <w:r w:rsidR="00812FE1">
              <w:rPr>
                <w:rFonts w:ascii="Arial" w:hAnsi="Arial" w:cs="Arial"/>
                <w:bCs/>
              </w:rPr>
              <w:t>Lathe Machinists</w:t>
            </w:r>
          </w:p>
          <w:p w14:paraId="15955A8E" w14:textId="34530B31" w:rsidR="00BD147A" w:rsidRPr="00935DD8" w:rsidRDefault="00BD147A" w:rsidP="00BD147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14:paraId="7B1CF273" w14:textId="0F29FC9C" w:rsidR="00935DD8" w:rsidRDefault="00935DD8" w:rsidP="00BD147A">
            <w:pPr>
              <w:rPr>
                <w:rFonts w:ascii="Arial" w:hAnsi="Arial" w:cs="Arial"/>
                <w:b/>
              </w:rPr>
            </w:pPr>
            <w:r w:rsidRPr="00935DD8">
              <w:rPr>
                <w:rFonts w:ascii="Arial" w:hAnsi="Arial" w:cs="Arial"/>
                <w:b/>
              </w:rPr>
              <w:t xml:space="preserve">Job Status: </w:t>
            </w:r>
            <w:r w:rsidRPr="00935DD8">
              <w:rPr>
                <w:rFonts w:ascii="Arial" w:hAnsi="Arial" w:cs="Arial"/>
              </w:rPr>
              <w:t xml:space="preserve"> Full-time</w:t>
            </w:r>
            <w:r w:rsidRPr="00935DD8">
              <w:rPr>
                <w:rFonts w:ascii="Arial" w:hAnsi="Arial" w:cs="Arial"/>
                <w:b/>
              </w:rPr>
              <w:t xml:space="preserve"> </w:t>
            </w:r>
          </w:p>
          <w:p w14:paraId="7E93CEF6" w14:textId="76DC43AB" w:rsidR="00BD147A" w:rsidRPr="00935DD8" w:rsidRDefault="00BD147A" w:rsidP="00BD147A">
            <w:pPr>
              <w:rPr>
                <w:rFonts w:ascii="Arial" w:hAnsi="Arial" w:cs="Arial"/>
              </w:rPr>
            </w:pPr>
            <w:r w:rsidRPr="00935DD8">
              <w:rPr>
                <w:rFonts w:ascii="Arial" w:hAnsi="Arial" w:cs="Arial"/>
                <w:b/>
              </w:rPr>
              <w:t>Work Schedule:</w:t>
            </w:r>
          </w:p>
          <w:p w14:paraId="0039CC32" w14:textId="210236AD" w:rsidR="00812FE1" w:rsidRPr="00935DD8" w:rsidRDefault="00812FE1" w:rsidP="00BD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12FE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Shift Standard </w:t>
            </w:r>
            <w:proofErr w:type="gramStart"/>
            <w:r>
              <w:rPr>
                <w:rFonts w:ascii="Arial" w:hAnsi="Arial" w:cs="Arial"/>
              </w:rPr>
              <w:t>Schedule;</w:t>
            </w:r>
            <w:proofErr w:type="gramEnd"/>
          </w:p>
          <w:p w14:paraId="14594F00" w14:textId="07604941" w:rsidR="00BD147A" w:rsidRPr="00935DD8" w:rsidRDefault="00E8369E" w:rsidP="00BD147A">
            <w:pPr>
              <w:rPr>
                <w:rFonts w:ascii="Arial" w:hAnsi="Arial" w:cs="Arial"/>
                <w:i/>
                <w:iCs/>
              </w:rPr>
            </w:pPr>
            <w:r w:rsidRPr="00935DD8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BD147A" w:rsidRPr="00935DD8">
              <w:rPr>
                <w:rFonts w:ascii="Arial" w:hAnsi="Arial" w:cs="Arial"/>
                <w:i/>
                <w:iCs/>
              </w:rPr>
              <w:t>additional</w:t>
            </w:r>
            <w:proofErr w:type="gramEnd"/>
            <w:r w:rsidR="00BD147A" w:rsidRPr="00935DD8">
              <w:rPr>
                <w:rFonts w:ascii="Arial" w:hAnsi="Arial" w:cs="Arial"/>
                <w:i/>
                <w:iCs/>
              </w:rPr>
              <w:t xml:space="preserve"> hours </w:t>
            </w:r>
            <w:r w:rsidR="00812FE1">
              <w:rPr>
                <w:rFonts w:ascii="Arial" w:hAnsi="Arial" w:cs="Arial"/>
                <w:i/>
                <w:iCs/>
              </w:rPr>
              <w:t>and flexibility to support 2</w:t>
            </w:r>
            <w:r w:rsidR="00812FE1" w:rsidRPr="00812FE1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 w:rsidR="00812FE1">
              <w:rPr>
                <w:rFonts w:ascii="Arial" w:hAnsi="Arial" w:cs="Arial"/>
                <w:i/>
                <w:iCs/>
              </w:rPr>
              <w:t xml:space="preserve"> shift </w:t>
            </w:r>
            <w:r w:rsidR="00BD147A" w:rsidRPr="00935DD8">
              <w:rPr>
                <w:rFonts w:ascii="Arial" w:hAnsi="Arial" w:cs="Arial"/>
                <w:i/>
                <w:iCs/>
              </w:rPr>
              <w:t>as required</w:t>
            </w:r>
            <w:r w:rsidRPr="00935DD8">
              <w:rPr>
                <w:rFonts w:ascii="Arial" w:hAnsi="Arial" w:cs="Arial"/>
                <w:i/>
                <w:iCs/>
              </w:rPr>
              <w:t>)</w:t>
            </w:r>
          </w:p>
          <w:p w14:paraId="6BBE19BD" w14:textId="2AC6C2CF" w:rsidR="00701E54" w:rsidRPr="00935DD8" w:rsidRDefault="00701E54" w:rsidP="00BD147A">
            <w:pPr>
              <w:rPr>
                <w:rFonts w:ascii="Arial" w:hAnsi="Arial" w:cs="Arial"/>
              </w:rPr>
            </w:pPr>
          </w:p>
        </w:tc>
      </w:tr>
    </w:tbl>
    <w:p w14:paraId="35CBFD17" w14:textId="77777777" w:rsidR="00701E54" w:rsidRDefault="00701E54" w:rsidP="00701E54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202112">
        <w:rPr>
          <w:rFonts w:ascii="Arial" w:hAnsi="Arial" w:cs="Arial"/>
          <w:b/>
          <w:sz w:val="28"/>
          <w:szCs w:val="28"/>
        </w:rPr>
        <w:t>POSITION SUMMARY</w:t>
      </w:r>
    </w:p>
    <w:p w14:paraId="50EB7CF4" w14:textId="167A99B1" w:rsidR="00812FE1" w:rsidRPr="00812FE1" w:rsidRDefault="00812FE1" w:rsidP="00812FE1">
      <w:pPr>
        <w:rPr>
          <w:rFonts w:ascii="Arial" w:hAnsi="Arial" w:cs="Arial"/>
          <w:iCs/>
          <w:sz w:val="22"/>
          <w:szCs w:val="22"/>
        </w:rPr>
      </w:pPr>
      <w:r w:rsidRPr="00812FE1">
        <w:rPr>
          <w:rFonts w:ascii="Arial" w:hAnsi="Arial" w:cs="Arial"/>
          <w:iCs/>
          <w:sz w:val="22"/>
          <w:szCs w:val="22"/>
        </w:rPr>
        <w:t>Ensures that all safety rules and procedures are followed. Responsible for supervising and coordinating department to meet or exceed customer expectations. Builds a skilled and engaged team through training, coaching, creating a positive work environment</w:t>
      </w:r>
      <w:r>
        <w:rPr>
          <w:rFonts w:ascii="Arial" w:hAnsi="Arial" w:cs="Arial"/>
          <w:iCs/>
          <w:sz w:val="22"/>
          <w:szCs w:val="22"/>
        </w:rPr>
        <w:t>,</w:t>
      </w:r>
      <w:r w:rsidRPr="00812FE1">
        <w:rPr>
          <w:rFonts w:ascii="Arial" w:hAnsi="Arial" w:cs="Arial"/>
          <w:iCs/>
          <w:sz w:val="22"/>
          <w:szCs w:val="22"/>
        </w:rPr>
        <w:t xml:space="preserve"> and serving as a role model in both technical skills and behavior.</w:t>
      </w:r>
      <w:r>
        <w:rPr>
          <w:rFonts w:ascii="Arial" w:hAnsi="Arial" w:cs="Arial"/>
          <w:iCs/>
          <w:sz w:val="22"/>
          <w:szCs w:val="22"/>
        </w:rPr>
        <w:t xml:space="preserve"> Collaborates with other A to Z teams and departments to effectively deliver quality parts on-time and meet both internal and external customer requirements. </w:t>
      </w:r>
    </w:p>
    <w:p w14:paraId="5EA81BC2" w14:textId="77777777" w:rsidR="00701E54" w:rsidRDefault="00701E54" w:rsidP="00701E54">
      <w:pPr>
        <w:spacing w:line="264" w:lineRule="auto"/>
        <w:rPr>
          <w:rFonts w:ascii="Arial" w:hAnsi="Arial" w:cs="Arial"/>
          <w:sz w:val="24"/>
          <w:szCs w:val="24"/>
        </w:rPr>
      </w:pPr>
    </w:p>
    <w:p w14:paraId="723DBE76" w14:textId="77777777" w:rsidR="00701E54" w:rsidRDefault="00701E54" w:rsidP="00701E54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202112">
        <w:rPr>
          <w:rFonts w:ascii="Arial" w:hAnsi="Arial" w:cs="Arial"/>
          <w:b/>
          <w:sz w:val="28"/>
          <w:szCs w:val="28"/>
        </w:rPr>
        <w:t>ESSENTIAL FUNCTIONS</w:t>
      </w:r>
    </w:p>
    <w:p w14:paraId="016F87D3" w14:textId="77777777" w:rsidR="00812FE1" w:rsidRDefault="00812FE1" w:rsidP="00812FE1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  <w:u w:val="single"/>
        </w:rPr>
      </w:pPr>
    </w:p>
    <w:p w14:paraId="47FB3C7B" w14:textId="693A6CDF" w:rsidR="00812FE1" w:rsidRPr="00812FE1" w:rsidRDefault="00812FE1" w:rsidP="00812FE1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  <w:u w:val="single"/>
        </w:rPr>
      </w:pPr>
      <w:r w:rsidRPr="00812FE1">
        <w:rPr>
          <w:rFonts w:ascii="Arial" w:hAnsi="Arial" w:cs="Arial"/>
          <w:sz w:val="22"/>
          <w:szCs w:val="22"/>
          <w:u w:val="single"/>
        </w:rPr>
        <w:t>Technical</w:t>
      </w:r>
    </w:p>
    <w:p w14:paraId="0C4C1739" w14:textId="62FEEE8E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Oversees workflow in the area. Working with Leads</w:t>
      </w:r>
      <w:r>
        <w:rPr>
          <w:rFonts w:ascii="Arial" w:hAnsi="Arial" w:cs="Arial"/>
          <w:sz w:val="22"/>
          <w:szCs w:val="22"/>
        </w:rPr>
        <w:t xml:space="preserve"> &amp; Shop Floor Coordinator</w:t>
      </w:r>
      <w:r w:rsidRPr="00812FE1">
        <w:rPr>
          <w:rFonts w:ascii="Arial" w:hAnsi="Arial" w:cs="Arial"/>
          <w:sz w:val="22"/>
          <w:szCs w:val="22"/>
        </w:rPr>
        <w:t>, ensures jobs are planned between own area and other shop areas to optimize efficiencies, team member performance</w:t>
      </w:r>
      <w:r w:rsidR="00B01C82">
        <w:rPr>
          <w:rFonts w:ascii="Arial" w:hAnsi="Arial" w:cs="Arial"/>
          <w:sz w:val="22"/>
          <w:szCs w:val="22"/>
        </w:rPr>
        <w:t>,</w:t>
      </w:r>
      <w:r w:rsidRPr="00812FE1">
        <w:rPr>
          <w:rFonts w:ascii="Arial" w:hAnsi="Arial" w:cs="Arial"/>
          <w:sz w:val="22"/>
          <w:szCs w:val="22"/>
        </w:rPr>
        <w:t xml:space="preserve"> and machine performance. </w:t>
      </w:r>
    </w:p>
    <w:p w14:paraId="5E23A5B2" w14:textId="77777777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Participates in and is responsible for team member scheduling and vacation monitoring/approval to meet operational needs.</w:t>
      </w:r>
    </w:p>
    <w:p w14:paraId="18987C27" w14:textId="57FE8CB5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Continuously monitor</w:t>
      </w:r>
      <w:r w:rsidR="00B01C82">
        <w:rPr>
          <w:rFonts w:ascii="Arial" w:hAnsi="Arial" w:cs="Arial"/>
          <w:sz w:val="22"/>
          <w:szCs w:val="22"/>
        </w:rPr>
        <w:t>s</w:t>
      </w:r>
      <w:r w:rsidRPr="00812FE1">
        <w:rPr>
          <w:rFonts w:ascii="Arial" w:hAnsi="Arial" w:cs="Arial"/>
          <w:sz w:val="22"/>
          <w:szCs w:val="22"/>
        </w:rPr>
        <w:t xml:space="preserve"> and identif</w:t>
      </w:r>
      <w:r w:rsidR="00B01C82">
        <w:rPr>
          <w:rFonts w:ascii="Arial" w:hAnsi="Arial" w:cs="Arial"/>
          <w:sz w:val="22"/>
          <w:szCs w:val="22"/>
        </w:rPr>
        <w:t>ies</w:t>
      </w:r>
      <w:r w:rsidRPr="00812FE1">
        <w:rPr>
          <w:rFonts w:ascii="Arial" w:hAnsi="Arial" w:cs="Arial"/>
          <w:sz w:val="22"/>
          <w:szCs w:val="22"/>
        </w:rPr>
        <w:t xml:space="preserve"> opportunities to enhance or provide additional training</w:t>
      </w:r>
      <w:r w:rsidR="00B01C82">
        <w:rPr>
          <w:rFonts w:ascii="Arial" w:hAnsi="Arial" w:cs="Arial"/>
          <w:sz w:val="22"/>
          <w:szCs w:val="22"/>
        </w:rPr>
        <w:t xml:space="preserve"> to team members</w:t>
      </w:r>
      <w:r w:rsidRPr="00812FE1">
        <w:rPr>
          <w:rFonts w:ascii="Arial" w:hAnsi="Arial" w:cs="Arial"/>
          <w:sz w:val="22"/>
          <w:szCs w:val="22"/>
        </w:rPr>
        <w:t xml:space="preserve">. Leads </w:t>
      </w:r>
      <w:proofErr w:type="gramStart"/>
      <w:r w:rsidRPr="00812FE1">
        <w:rPr>
          <w:rFonts w:ascii="Arial" w:hAnsi="Arial" w:cs="Arial"/>
          <w:sz w:val="22"/>
          <w:szCs w:val="22"/>
        </w:rPr>
        <w:t>Tool Box</w:t>
      </w:r>
      <w:proofErr w:type="gramEnd"/>
      <w:r w:rsidRPr="00812FE1">
        <w:rPr>
          <w:rFonts w:ascii="Arial" w:hAnsi="Arial" w:cs="Arial"/>
          <w:sz w:val="22"/>
          <w:szCs w:val="22"/>
        </w:rPr>
        <w:t xml:space="preserve"> Talks for both 1</w:t>
      </w:r>
      <w:r w:rsidRPr="00812FE1">
        <w:rPr>
          <w:rFonts w:ascii="Arial" w:hAnsi="Arial" w:cs="Arial"/>
          <w:sz w:val="22"/>
          <w:szCs w:val="22"/>
          <w:vertAlign w:val="superscript"/>
        </w:rPr>
        <w:t>st</w:t>
      </w:r>
      <w:r w:rsidRPr="00812FE1">
        <w:rPr>
          <w:rFonts w:ascii="Arial" w:hAnsi="Arial" w:cs="Arial"/>
          <w:sz w:val="22"/>
          <w:szCs w:val="22"/>
        </w:rPr>
        <w:t xml:space="preserve"> shift and 2</w:t>
      </w:r>
      <w:r w:rsidRPr="00812FE1">
        <w:rPr>
          <w:rFonts w:ascii="Arial" w:hAnsi="Arial" w:cs="Arial"/>
          <w:sz w:val="22"/>
          <w:szCs w:val="22"/>
          <w:vertAlign w:val="superscript"/>
        </w:rPr>
        <w:t>nd</w:t>
      </w:r>
      <w:r w:rsidRPr="00812FE1">
        <w:rPr>
          <w:rFonts w:ascii="Arial" w:hAnsi="Arial" w:cs="Arial"/>
          <w:sz w:val="22"/>
          <w:szCs w:val="22"/>
        </w:rPr>
        <w:t xml:space="preserve"> shift. </w:t>
      </w:r>
    </w:p>
    <w:p w14:paraId="2CDF9985" w14:textId="5B68E52D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As new machines are purchased, build</w:t>
      </w:r>
      <w:r w:rsidR="00B01C82">
        <w:rPr>
          <w:rFonts w:ascii="Arial" w:hAnsi="Arial" w:cs="Arial"/>
          <w:sz w:val="22"/>
          <w:szCs w:val="22"/>
        </w:rPr>
        <w:t>s</w:t>
      </w:r>
      <w:r w:rsidRPr="00812FE1">
        <w:rPr>
          <w:rFonts w:ascii="Arial" w:hAnsi="Arial" w:cs="Arial"/>
          <w:sz w:val="22"/>
          <w:szCs w:val="22"/>
        </w:rPr>
        <w:t xml:space="preserve"> expertise in optimization of machine performance. Develops plans to train team members.</w:t>
      </w:r>
    </w:p>
    <w:p w14:paraId="19114362" w14:textId="77777777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Provides effective handoff from 1</w:t>
      </w:r>
      <w:r w:rsidRPr="00812FE1">
        <w:rPr>
          <w:rFonts w:ascii="Arial" w:hAnsi="Arial" w:cs="Arial"/>
          <w:sz w:val="22"/>
          <w:szCs w:val="22"/>
          <w:vertAlign w:val="superscript"/>
        </w:rPr>
        <w:t>st</w:t>
      </w:r>
      <w:r w:rsidRPr="00812FE1">
        <w:rPr>
          <w:rFonts w:ascii="Arial" w:hAnsi="Arial" w:cs="Arial"/>
          <w:sz w:val="22"/>
          <w:szCs w:val="22"/>
        </w:rPr>
        <w:t xml:space="preserve"> shift to 2</w:t>
      </w:r>
      <w:r w:rsidRPr="00812FE1">
        <w:rPr>
          <w:rFonts w:ascii="Arial" w:hAnsi="Arial" w:cs="Arial"/>
          <w:sz w:val="22"/>
          <w:szCs w:val="22"/>
          <w:vertAlign w:val="superscript"/>
        </w:rPr>
        <w:t>nd</w:t>
      </w:r>
      <w:r w:rsidRPr="00812FE1">
        <w:rPr>
          <w:rFonts w:ascii="Arial" w:hAnsi="Arial" w:cs="Arial"/>
          <w:sz w:val="22"/>
          <w:szCs w:val="22"/>
        </w:rPr>
        <w:t xml:space="preserve"> shift.</w:t>
      </w:r>
    </w:p>
    <w:p w14:paraId="4652C5B1" w14:textId="622CDEFD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Work</w:t>
      </w:r>
      <w:r w:rsidR="00B01C82">
        <w:rPr>
          <w:rFonts w:ascii="Arial" w:hAnsi="Arial" w:cs="Arial"/>
          <w:sz w:val="22"/>
          <w:szCs w:val="22"/>
        </w:rPr>
        <w:t>s</w:t>
      </w:r>
      <w:r w:rsidRPr="00812FE1">
        <w:rPr>
          <w:rFonts w:ascii="Arial" w:hAnsi="Arial" w:cs="Arial"/>
          <w:sz w:val="22"/>
          <w:szCs w:val="22"/>
        </w:rPr>
        <w:t xml:space="preserve"> in partnership with Customer Managers, planning and quoting work done in area as applicable.</w:t>
      </w:r>
    </w:p>
    <w:p w14:paraId="7076EEE4" w14:textId="54840EF7" w:rsidR="00812FE1" w:rsidRPr="00812FE1" w:rsidRDefault="00812FE1" w:rsidP="00812FE1">
      <w:pPr>
        <w:pStyle w:val="ListParagraph"/>
        <w:numPr>
          <w:ilvl w:val="0"/>
          <w:numId w:val="4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812FE1">
        <w:rPr>
          <w:rFonts w:ascii="Arial" w:hAnsi="Arial" w:cs="Arial"/>
          <w:sz w:val="22"/>
          <w:szCs w:val="22"/>
        </w:rPr>
        <w:t>Develops and participates in building an environment of continuous improvement. Identif</w:t>
      </w:r>
      <w:r w:rsidR="00B01C82">
        <w:rPr>
          <w:rFonts w:ascii="Arial" w:hAnsi="Arial" w:cs="Arial"/>
          <w:sz w:val="22"/>
          <w:szCs w:val="22"/>
        </w:rPr>
        <w:t>ies</w:t>
      </w:r>
      <w:r w:rsidRPr="00812FE1">
        <w:rPr>
          <w:rFonts w:ascii="Arial" w:hAnsi="Arial" w:cs="Arial"/>
          <w:sz w:val="22"/>
          <w:szCs w:val="22"/>
        </w:rPr>
        <w:t>, develop</w:t>
      </w:r>
      <w:r w:rsidR="00B01C82">
        <w:rPr>
          <w:rFonts w:ascii="Arial" w:hAnsi="Arial" w:cs="Arial"/>
          <w:sz w:val="22"/>
          <w:szCs w:val="22"/>
        </w:rPr>
        <w:t>s,</w:t>
      </w:r>
      <w:r w:rsidRPr="00812FE1">
        <w:rPr>
          <w:rFonts w:ascii="Arial" w:hAnsi="Arial" w:cs="Arial"/>
          <w:sz w:val="22"/>
          <w:szCs w:val="22"/>
        </w:rPr>
        <w:t xml:space="preserve"> and implement</w:t>
      </w:r>
      <w:r w:rsidR="00B01C82">
        <w:rPr>
          <w:rFonts w:ascii="Arial" w:hAnsi="Arial" w:cs="Arial"/>
          <w:sz w:val="22"/>
          <w:szCs w:val="22"/>
        </w:rPr>
        <w:t>s</w:t>
      </w:r>
      <w:r w:rsidRPr="00812FE1">
        <w:rPr>
          <w:rFonts w:ascii="Arial" w:hAnsi="Arial" w:cs="Arial"/>
          <w:sz w:val="22"/>
          <w:szCs w:val="22"/>
        </w:rPr>
        <w:t xml:space="preserve"> improvements in efficiency, cycle reduction and cost savings ideas in partnership with the Quality &amp; Continuous Improvement Manager, </w:t>
      </w:r>
      <w:r>
        <w:rPr>
          <w:rFonts w:ascii="Arial" w:hAnsi="Arial" w:cs="Arial"/>
          <w:sz w:val="22"/>
          <w:szCs w:val="22"/>
        </w:rPr>
        <w:t xml:space="preserve">Operations </w:t>
      </w:r>
      <w:proofErr w:type="gramStart"/>
      <w:r>
        <w:rPr>
          <w:rFonts w:ascii="Arial" w:hAnsi="Arial" w:cs="Arial"/>
          <w:sz w:val="22"/>
          <w:szCs w:val="22"/>
        </w:rPr>
        <w:t>Manager</w:t>
      </w:r>
      <w:proofErr w:type="gramEnd"/>
      <w:r w:rsidRPr="00812FE1">
        <w:rPr>
          <w:rFonts w:ascii="Arial" w:hAnsi="Arial" w:cs="Arial"/>
          <w:sz w:val="22"/>
          <w:szCs w:val="22"/>
        </w:rPr>
        <w:t xml:space="preserve"> and 2</w:t>
      </w:r>
      <w:r w:rsidRPr="00812FE1">
        <w:rPr>
          <w:rFonts w:ascii="Arial" w:hAnsi="Arial" w:cs="Arial"/>
          <w:sz w:val="22"/>
          <w:szCs w:val="22"/>
          <w:vertAlign w:val="superscript"/>
        </w:rPr>
        <w:t>nd</w:t>
      </w:r>
      <w:r w:rsidRPr="00812FE1">
        <w:rPr>
          <w:rFonts w:ascii="Arial" w:hAnsi="Arial" w:cs="Arial"/>
          <w:sz w:val="22"/>
          <w:szCs w:val="22"/>
        </w:rPr>
        <w:t xml:space="preserve"> Shift Supervisor.</w:t>
      </w:r>
    </w:p>
    <w:p w14:paraId="1DB787A2" w14:textId="77777777" w:rsidR="00812FE1" w:rsidRPr="00812FE1" w:rsidRDefault="00812FE1" w:rsidP="00812FE1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  <w:u w:val="single"/>
        </w:rPr>
      </w:pPr>
    </w:p>
    <w:p w14:paraId="24DB0D6C" w14:textId="77777777" w:rsidR="00812FE1" w:rsidRPr="00812FE1" w:rsidRDefault="00812FE1" w:rsidP="00812FE1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  <w:u w:val="single"/>
        </w:rPr>
      </w:pPr>
      <w:r w:rsidRPr="00812FE1">
        <w:rPr>
          <w:rFonts w:ascii="Arial" w:hAnsi="Arial" w:cs="Arial"/>
          <w:sz w:val="22"/>
          <w:szCs w:val="22"/>
          <w:u w:val="single"/>
        </w:rPr>
        <w:t>Leadership and Culture</w:t>
      </w:r>
    </w:p>
    <w:p w14:paraId="029EAB39" w14:textId="62000BF9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Evaluate</w:t>
      </w:r>
      <w:r w:rsidR="00B01C82" w:rsidRP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talent on both shifts through completion of the performance review process for team members, partnering with the Quality &amp; Continuous Improvement Manager, </w:t>
      </w:r>
      <w:r w:rsidRPr="00B01C82">
        <w:rPr>
          <w:rFonts w:ascii="Arial" w:hAnsi="Arial" w:cs="Arial"/>
          <w:sz w:val="22"/>
          <w:szCs w:val="22"/>
        </w:rPr>
        <w:t>Operations Manager</w:t>
      </w:r>
      <w:r w:rsid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2</w:t>
      </w:r>
      <w:r w:rsidRPr="00B01C82">
        <w:rPr>
          <w:rFonts w:ascii="Arial" w:hAnsi="Arial" w:cs="Arial"/>
          <w:sz w:val="22"/>
          <w:szCs w:val="22"/>
          <w:vertAlign w:val="superscript"/>
        </w:rPr>
        <w:t>nd</w:t>
      </w:r>
      <w:r w:rsidRPr="00B01C82">
        <w:rPr>
          <w:rFonts w:ascii="Arial" w:hAnsi="Arial" w:cs="Arial"/>
          <w:sz w:val="22"/>
          <w:szCs w:val="22"/>
        </w:rPr>
        <w:t xml:space="preserve"> Shift Supervisor.</w:t>
      </w:r>
    </w:p>
    <w:p w14:paraId="1C1B6C05" w14:textId="7010D07E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Identif</w:t>
      </w:r>
      <w:r w:rsidR="00B01C82">
        <w:rPr>
          <w:rFonts w:ascii="Arial" w:hAnsi="Arial" w:cs="Arial"/>
          <w:sz w:val="22"/>
          <w:szCs w:val="22"/>
        </w:rPr>
        <w:t>ies</w:t>
      </w:r>
      <w:r w:rsidRPr="00B01C82">
        <w:rPr>
          <w:rFonts w:ascii="Arial" w:hAnsi="Arial" w:cs="Arial"/>
          <w:sz w:val="22"/>
          <w:szCs w:val="22"/>
        </w:rPr>
        <w:t xml:space="preserve"> and help</w:t>
      </w:r>
      <w:r w:rsid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develop individuals who demonstrate ability, </w:t>
      </w:r>
      <w:proofErr w:type="gramStart"/>
      <w:r w:rsidRPr="00B01C82">
        <w:rPr>
          <w:rFonts w:ascii="Arial" w:hAnsi="Arial" w:cs="Arial"/>
          <w:sz w:val="22"/>
          <w:szCs w:val="22"/>
        </w:rPr>
        <w:t>desire</w:t>
      </w:r>
      <w:proofErr w:type="gramEnd"/>
      <w:r w:rsidRPr="00B01C82">
        <w:rPr>
          <w:rFonts w:ascii="Arial" w:hAnsi="Arial" w:cs="Arial"/>
          <w:sz w:val="22"/>
          <w:szCs w:val="22"/>
        </w:rPr>
        <w:t xml:space="preserve"> and capacity to take on more. Participate</w:t>
      </w:r>
      <w:r w:rsid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in developing plans to build skills and strengthen performance of team members.</w:t>
      </w:r>
    </w:p>
    <w:p w14:paraId="630BCC24" w14:textId="77777777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 xml:space="preserve">Communicates regularly with team members on both shifts providing regular positive reinforcement and appropriate and constructive coaching as needed. </w:t>
      </w:r>
    </w:p>
    <w:p w14:paraId="56A36721" w14:textId="45A03035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 xml:space="preserve">Brings ideas and challenges to the forefront with Quality &amp; Continuous Improvement Manager, </w:t>
      </w:r>
      <w:r w:rsidRPr="00B01C82">
        <w:rPr>
          <w:rFonts w:ascii="Arial" w:hAnsi="Arial" w:cs="Arial"/>
          <w:sz w:val="22"/>
          <w:szCs w:val="22"/>
        </w:rPr>
        <w:t>Operations Manager</w:t>
      </w:r>
      <w:r w:rsid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2</w:t>
      </w:r>
      <w:r w:rsidRPr="00B01C82">
        <w:rPr>
          <w:rFonts w:ascii="Arial" w:hAnsi="Arial" w:cs="Arial"/>
          <w:sz w:val="22"/>
          <w:szCs w:val="22"/>
          <w:vertAlign w:val="superscript"/>
        </w:rPr>
        <w:t>nd</w:t>
      </w:r>
      <w:r w:rsidRPr="00B01C82">
        <w:rPr>
          <w:rFonts w:ascii="Arial" w:hAnsi="Arial" w:cs="Arial"/>
          <w:sz w:val="22"/>
          <w:szCs w:val="22"/>
        </w:rPr>
        <w:t xml:space="preserve"> Shift Supervisor</w:t>
      </w:r>
      <w:r w:rsid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engages with them in problem solving and resolution.</w:t>
      </w:r>
    </w:p>
    <w:p w14:paraId="55B845F6" w14:textId="77777777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 xml:space="preserve">Supports company decisions and works together with leadership and other supervisors to communicate decisions clearly. </w:t>
      </w:r>
    </w:p>
    <w:p w14:paraId="1960DA91" w14:textId="77777777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lastRenderedPageBreak/>
        <w:t xml:space="preserve">Serves as a role model, conducting himself/herself in a professional manner, striving to increase team member engagement and retention across A to Z organization. </w:t>
      </w:r>
    </w:p>
    <w:p w14:paraId="33ADAB3E" w14:textId="2D66468F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Fosters an environment that values teamwork, personal growth</w:t>
      </w:r>
      <w:r w:rsid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accountability.</w:t>
      </w:r>
    </w:p>
    <w:p w14:paraId="288F36B4" w14:textId="77777777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 xml:space="preserve">Maintains a positive presence on the floor for team members to identify with. </w:t>
      </w:r>
    </w:p>
    <w:p w14:paraId="19324E51" w14:textId="77777777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 xml:space="preserve">Maintains open and informal lines of communication for employees to express concerns and ideas.  </w:t>
      </w:r>
    </w:p>
    <w:p w14:paraId="39F3325F" w14:textId="47ADA59B" w:rsidR="00812FE1" w:rsidRPr="00B01C82" w:rsidRDefault="00812FE1" w:rsidP="00B01C82">
      <w:pPr>
        <w:pStyle w:val="ListParagraph"/>
        <w:numPr>
          <w:ilvl w:val="0"/>
          <w:numId w:val="5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Leads in a professional manner with honesty, integrity, humility</w:t>
      </w:r>
      <w:r w:rsid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service.</w:t>
      </w:r>
    </w:p>
    <w:p w14:paraId="41E04226" w14:textId="77777777" w:rsidR="00812FE1" w:rsidRPr="00812FE1" w:rsidRDefault="00812FE1" w:rsidP="00812FE1">
      <w:pPr>
        <w:tabs>
          <w:tab w:val="left" w:pos="360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</w:p>
    <w:p w14:paraId="53568B43" w14:textId="77777777" w:rsidR="00812FE1" w:rsidRPr="00812FE1" w:rsidRDefault="00812FE1" w:rsidP="00812FE1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  <w:u w:val="single"/>
        </w:rPr>
      </w:pPr>
      <w:r w:rsidRPr="00812FE1">
        <w:rPr>
          <w:rFonts w:ascii="Arial" w:hAnsi="Arial" w:cs="Arial"/>
          <w:sz w:val="22"/>
          <w:szCs w:val="22"/>
          <w:u w:val="single"/>
        </w:rPr>
        <w:t>Safety, Quality and 6S</w:t>
      </w:r>
    </w:p>
    <w:p w14:paraId="3A2972EA" w14:textId="64BB1217" w:rsidR="00812FE1" w:rsidRPr="00B01C82" w:rsidRDefault="00812FE1" w:rsidP="00B01C82">
      <w:pPr>
        <w:pStyle w:val="ListParagraph"/>
        <w:numPr>
          <w:ilvl w:val="0"/>
          <w:numId w:val="6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Actively work</w:t>
      </w:r>
      <w:r w:rsidR="00B01C82" w:rsidRP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with Team Members to ensure Safety policies and practices are understood, </w:t>
      </w:r>
      <w:proofErr w:type="gramStart"/>
      <w:r w:rsidRPr="00B01C82">
        <w:rPr>
          <w:rFonts w:ascii="Arial" w:hAnsi="Arial" w:cs="Arial"/>
          <w:sz w:val="22"/>
          <w:szCs w:val="22"/>
        </w:rPr>
        <w:t>respected</w:t>
      </w:r>
      <w:proofErr w:type="gramEnd"/>
      <w:r w:rsidRPr="00B01C82">
        <w:rPr>
          <w:rFonts w:ascii="Arial" w:hAnsi="Arial" w:cs="Arial"/>
          <w:sz w:val="22"/>
          <w:szCs w:val="22"/>
        </w:rPr>
        <w:t xml:space="preserve"> and followed. Coaches team members as appropriate. Works closely with Safety Manager to ensure department is consistently meeting all Safety regulations, rules</w:t>
      </w:r>
      <w:r w:rsidR="00B01C82" w:rsidRPr="00B01C82">
        <w:rPr>
          <w:rFonts w:ascii="Arial" w:hAnsi="Arial" w:cs="Arial"/>
          <w:sz w:val="22"/>
          <w:szCs w:val="22"/>
        </w:rPr>
        <w:t>,</w:t>
      </w:r>
      <w:r w:rsidRPr="00B01C82">
        <w:rPr>
          <w:rFonts w:ascii="Arial" w:hAnsi="Arial" w:cs="Arial"/>
          <w:sz w:val="22"/>
          <w:szCs w:val="22"/>
        </w:rPr>
        <w:t xml:space="preserve"> and laws.</w:t>
      </w:r>
    </w:p>
    <w:p w14:paraId="632A5239" w14:textId="7FD726C7" w:rsidR="00812FE1" w:rsidRPr="00B01C82" w:rsidRDefault="00812FE1" w:rsidP="00B01C82">
      <w:pPr>
        <w:pStyle w:val="ListParagraph"/>
        <w:numPr>
          <w:ilvl w:val="0"/>
          <w:numId w:val="6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Ensure</w:t>
      </w:r>
      <w:r w:rsidR="00B01C82" w:rsidRP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quality plans are created and implemented. Actively work</w:t>
      </w:r>
      <w:r w:rsidR="00B01C82" w:rsidRPr="00B01C82">
        <w:rPr>
          <w:rFonts w:ascii="Arial" w:hAnsi="Arial" w:cs="Arial"/>
          <w:sz w:val="22"/>
          <w:szCs w:val="22"/>
        </w:rPr>
        <w:t>s</w:t>
      </w:r>
      <w:r w:rsidRPr="00B01C82">
        <w:rPr>
          <w:rFonts w:ascii="Arial" w:hAnsi="Arial" w:cs="Arial"/>
          <w:sz w:val="22"/>
          <w:szCs w:val="22"/>
        </w:rPr>
        <w:t xml:space="preserve"> with Team Members to ensure quality processes are followed and quality standards are met. Responsible for ensuring </w:t>
      </w:r>
      <w:proofErr w:type="gramStart"/>
      <w:r w:rsidRPr="00B01C82">
        <w:rPr>
          <w:rFonts w:ascii="Arial" w:hAnsi="Arial" w:cs="Arial"/>
          <w:sz w:val="22"/>
          <w:szCs w:val="22"/>
        </w:rPr>
        <w:t>NCR’s</w:t>
      </w:r>
      <w:proofErr w:type="gramEnd"/>
      <w:r w:rsidRPr="00B01C82">
        <w:rPr>
          <w:rFonts w:ascii="Arial" w:hAnsi="Arial" w:cs="Arial"/>
          <w:sz w:val="22"/>
          <w:szCs w:val="22"/>
        </w:rPr>
        <w:t xml:space="preserve"> are initiated when quality issues arise. </w:t>
      </w:r>
    </w:p>
    <w:p w14:paraId="69A13F07" w14:textId="77777777" w:rsidR="00812FE1" w:rsidRPr="00B01C82" w:rsidRDefault="00812FE1" w:rsidP="00B01C82">
      <w:pPr>
        <w:pStyle w:val="ListParagraph"/>
        <w:numPr>
          <w:ilvl w:val="0"/>
          <w:numId w:val="6"/>
        </w:num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 w:rsidRPr="00B01C82">
        <w:rPr>
          <w:rFonts w:ascii="Arial" w:hAnsi="Arial" w:cs="Arial"/>
          <w:sz w:val="22"/>
          <w:szCs w:val="22"/>
        </w:rPr>
        <w:t>Responsible for implementation and continued adherence to 6S policies and practices in area. Coaches team members as appropriate.</w:t>
      </w:r>
    </w:p>
    <w:p w14:paraId="246A5AEC" w14:textId="77777777" w:rsidR="00B01C82" w:rsidRDefault="00B01C82" w:rsidP="00B01C82">
      <w:pPr>
        <w:tabs>
          <w:tab w:val="left" w:pos="360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</w:p>
    <w:p w14:paraId="69FBE614" w14:textId="52B7191C" w:rsidR="00812FE1" w:rsidRPr="00B01C82" w:rsidRDefault="00B01C82" w:rsidP="00B01C82">
      <w:pPr>
        <w:tabs>
          <w:tab w:val="left" w:pos="36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Lathe Supervisor may also be assigned addition duties or projects from the Operations Manager as needed. </w:t>
      </w:r>
    </w:p>
    <w:p w14:paraId="7FB674BD" w14:textId="77777777" w:rsidR="00812FE1" w:rsidRPr="00812FE1" w:rsidRDefault="00812FE1" w:rsidP="00B01C82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95A56FF" w14:textId="77777777" w:rsidR="00701E54" w:rsidRDefault="00701E54" w:rsidP="00701E54">
      <w:pPr>
        <w:tabs>
          <w:tab w:val="left" w:pos="360"/>
        </w:tabs>
        <w:spacing w:line="264" w:lineRule="auto"/>
        <w:rPr>
          <w:rFonts w:ascii="Arial" w:hAnsi="Arial" w:cs="Arial"/>
          <w:sz w:val="24"/>
          <w:szCs w:val="24"/>
        </w:rPr>
      </w:pPr>
    </w:p>
    <w:p w14:paraId="11C56F32" w14:textId="158D33E1" w:rsidR="00701E54" w:rsidRPr="009B7032" w:rsidRDefault="00701E54" w:rsidP="00701E54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QUALIFICATIONS</w:t>
      </w:r>
    </w:p>
    <w:p w14:paraId="6801C7B5" w14:textId="77777777" w:rsidR="000513F2" w:rsidRPr="000513F2" w:rsidRDefault="000513F2" w:rsidP="00701E54">
      <w:pPr>
        <w:tabs>
          <w:tab w:val="left" w:pos="360"/>
        </w:tabs>
        <w:spacing w:line="264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5E479C51" w14:textId="2B5B48BA" w:rsidR="00701E54" w:rsidRPr="000513F2" w:rsidRDefault="00701E54" w:rsidP="00701E54">
      <w:pPr>
        <w:tabs>
          <w:tab w:val="left" w:pos="360"/>
        </w:tabs>
        <w:spacing w:line="264" w:lineRule="auto"/>
        <w:rPr>
          <w:rFonts w:ascii="Arial" w:hAnsi="Arial" w:cs="Arial"/>
          <w:bCs/>
          <w:sz w:val="22"/>
          <w:szCs w:val="22"/>
          <w:u w:val="single"/>
        </w:rPr>
      </w:pPr>
      <w:r w:rsidRPr="000513F2">
        <w:rPr>
          <w:rFonts w:ascii="Arial" w:hAnsi="Arial" w:cs="Arial"/>
          <w:bCs/>
          <w:sz w:val="22"/>
          <w:szCs w:val="22"/>
          <w:u w:val="single"/>
        </w:rPr>
        <w:t xml:space="preserve">Education: </w:t>
      </w:r>
    </w:p>
    <w:p w14:paraId="5BF54305" w14:textId="0DDF198D" w:rsidR="000513F2" w:rsidRPr="000513F2" w:rsidRDefault="000513F2" w:rsidP="000513F2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High School Diploma or Equivalent</w:t>
      </w:r>
    </w:p>
    <w:p w14:paraId="5F3B0F77" w14:textId="08DB310C" w:rsidR="000513F2" w:rsidRPr="000513F2" w:rsidRDefault="000513F2" w:rsidP="000513F2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 xml:space="preserve">Associates </w:t>
      </w:r>
      <w:r w:rsidRPr="000513F2">
        <w:rPr>
          <w:rFonts w:ascii="Arial" w:hAnsi="Arial" w:cs="Arial"/>
          <w:sz w:val="22"/>
          <w:szCs w:val="22"/>
        </w:rPr>
        <w:t>D</w:t>
      </w:r>
      <w:r w:rsidRPr="000513F2">
        <w:rPr>
          <w:rFonts w:ascii="Arial" w:hAnsi="Arial" w:cs="Arial"/>
          <w:sz w:val="22"/>
          <w:szCs w:val="22"/>
        </w:rPr>
        <w:t>egree or equivalent combination of technical training and work experience in Machining</w:t>
      </w:r>
      <w:r w:rsidRPr="000513F2">
        <w:rPr>
          <w:rFonts w:ascii="Arial" w:hAnsi="Arial" w:cs="Arial"/>
          <w:sz w:val="22"/>
          <w:szCs w:val="22"/>
        </w:rPr>
        <w:t>.</w:t>
      </w:r>
    </w:p>
    <w:p w14:paraId="3AF6DBCE" w14:textId="77777777" w:rsidR="000513F2" w:rsidRPr="000513F2" w:rsidRDefault="000513F2" w:rsidP="00701E54">
      <w:pPr>
        <w:tabs>
          <w:tab w:val="left" w:pos="360"/>
        </w:tabs>
        <w:spacing w:line="264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722F7B16" w14:textId="42E3DF35" w:rsidR="00701E54" w:rsidRPr="000513F2" w:rsidRDefault="00701E54" w:rsidP="00701E54">
      <w:pPr>
        <w:tabs>
          <w:tab w:val="left" w:pos="360"/>
        </w:tabs>
        <w:spacing w:line="264" w:lineRule="auto"/>
        <w:rPr>
          <w:rFonts w:ascii="Arial" w:hAnsi="Arial" w:cs="Arial"/>
          <w:bCs/>
          <w:sz w:val="22"/>
          <w:szCs w:val="22"/>
          <w:u w:val="single"/>
        </w:rPr>
      </w:pPr>
      <w:r w:rsidRPr="000513F2">
        <w:rPr>
          <w:rFonts w:ascii="Arial" w:hAnsi="Arial" w:cs="Arial"/>
          <w:bCs/>
          <w:sz w:val="22"/>
          <w:szCs w:val="22"/>
          <w:u w:val="single"/>
        </w:rPr>
        <w:t xml:space="preserve">Experience: </w:t>
      </w:r>
    </w:p>
    <w:p w14:paraId="209C351B" w14:textId="77777777" w:rsidR="000513F2" w:rsidRPr="000513F2" w:rsidRDefault="000513F2" w:rsidP="000513F2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Five or more years of relevant experience and progressive responsibilities</w:t>
      </w:r>
    </w:p>
    <w:p w14:paraId="23AE04DB" w14:textId="2DAA1662" w:rsidR="000513F2" w:rsidRPr="000513F2" w:rsidRDefault="000513F2" w:rsidP="000513F2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Two or more years of supervisory experience</w:t>
      </w:r>
    </w:p>
    <w:p w14:paraId="71297E26" w14:textId="77777777" w:rsidR="000513F2" w:rsidRPr="000513F2" w:rsidRDefault="000513F2" w:rsidP="000513F2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42F61108" w14:textId="799293C2" w:rsidR="00701E54" w:rsidRPr="000513F2" w:rsidRDefault="00701E54" w:rsidP="00701E54">
      <w:pPr>
        <w:tabs>
          <w:tab w:val="left" w:pos="360"/>
        </w:tabs>
        <w:spacing w:line="264" w:lineRule="auto"/>
        <w:rPr>
          <w:rFonts w:ascii="Arial" w:hAnsi="Arial" w:cs="Arial"/>
          <w:bCs/>
          <w:sz w:val="22"/>
          <w:szCs w:val="22"/>
          <w:u w:val="single"/>
        </w:rPr>
      </w:pPr>
      <w:r w:rsidRPr="000513F2">
        <w:rPr>
          <w:rFonts w:ascii="Arial" w:hAnsi="Arial" w:cs="Arial"/>
          <w:bCs/>
          <w:sz w:val="22"/>
          <w:szCs w:val="22"/>
          <w:u w:val="single"/>
        </w:rPr>
        <w:t>Skills</w:t>
      </w:r>
      <w:r w:rsidR="00586BFE" w:rsidRPr="000513F2">
        <w:rPr>
          <w:rFonts w:ascii="Arial" w:hAnsi="Arial" w:cs="Arial"/>
          <w:bCs/>
          <w:sz w:val="22"/>
          <w:szCs w:val="22"/>
          <w:u w:val="single"/>
        </w:rPr>
        <w:t xml:space="preserve"> &amp; Other Qualifications</w:t>
      </w:r>
      <w:r w:rsidRPr="000513F2">
        <w:rPr>
          <w:rFonts w:ascii="Arial" w:hAnsi="Arial" w:cs="Arial"/>
          <w:bCs/>
          <w:sz w:val="22"/>
          <w:szCs w:val="22"/>
          <w:u w:val="single"/>
        </w:rPr>
        <w:t xml:space="preserve">: </w:t>
      </w:r>
    </w:p>
    <w:p w14:paraId="79D8EC05" w14:textId="5816BF5A" w:rsidR="000513F2" w:rsidRPr="000513F2" w:rsidRDefault="000513F2" w:rsidP="000513F2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Basic computer skills</w:t>
      </w:r>
      <w:r w:rsidR="00B37508">
        <w:rPr>
          <w:rFonts w:ascii="Arial" w:hAnsi="Arial" w:cs="Arial"/>
          <w:sz w:val="22"/>
          <w:szCs w:val="22"/>
        </w:rPr>
        <w:t xml:space="preserve"> using </w:t>
      </w:r>
      <w:r w:rsidRPr="000513F2">
        <w:rPr>
          <w:rFonts w:ascii="Arial" w:hAnsi="Arial" w:cs="Arial"/>
          <w:sz w:val="22"/>
          <w:szCs w:val="22"/>
        </w:rPr>
        <w:t>ERP</w:t>
      </w:r>
      <w:r w:rsidR="00B37508">
        <w:rPr>
          <w:rFonts w:ascii="Arial" w:hAnsi="Arial" w:cs="Arial"/>
          <w:sz w:val="22"/>
          <w:szCs w:val="22"/>
        </w:rPr>
        <w:t xml:space="preserve"> (enterprise resource planning) system and</w:t>
      </w:r>
      <w:r w:rsidRPr="000513F2">
        <w:rPr>
          <w:rFonts w:ascii="Arial" w:hAnsi="Arial" w:cs="Arial"/>
          <w:sz w:val="22"/>
          <w:szCs w:val="22"/>
        </w:rPr>
        <w:t xml:space="preserve"> </w:t>
      </w:r>
      <w:r w:rsidR="00B37508">
        <w:rPr>
          <w:rFonts w:ascii="Arial" w:hAnsi="Arial" w:cs="Arial"/>
          <w:sz w:val="22"/>
          <w:szCs w:val="22"/>
        </w:rPr>
        <w:t xml:space="preserve">the </w:t>
      </w:r>
      <w:r w:rsidRPr="000513F2">
        <w:rPr>
          <w:rFonts w:ascii="Arial" w:hAnsi="Arial" w:cs="Arial"/>
          <w:sz w:val="22"/>
          <w:szCs w:val="22"/>
        </w:rPr>
        <w:t xml:space="preserve">Microsoft </w:t>
      </w:r>
      <w:r w:rsidR="00B37508">
        <w:rPr>
          <w:rFonts w:ascii="Arial" w:hAnsi="Arial" w:cs="Arial"/>
          <w:sz w:val="22"/>
          <w:szCs w:val="22"/>
        </w:rPr>
        <w:t xml:space="preserve">Office </w:t>
      </w:r>
      <w:r w:rsidRPr="000513F2">
        <w:rPr>
          <w:rFonts w:ascii="Arial" w:hAnsi="Arial" w:cs="Arial"/>
          <w:sz w:val="22"/>
          <w:szCs w:val="22"/>
        </w:rPr>
        <w:t>Suite (Outlook, Word, Excel, etc.)</w:t>
      </w:r>
    </w:p>
    <w:p w14:paraId="5F13DDD2" w14:textId="77777777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bookmarkStart w:id="0" w:name="_Hlk19271587"/>
      <w:r w:rsidRPr="000513F2">
        <w:rPr>
          <w:rFonts w:ascii="Arial" w:hAnsi="Arial" w:cs="Arial"/>
          <w:sz w:val="22"/>
          <w:szCs w:val="22"/>
        </w:rPr>
        <w:t>Excellent listening skills</w:t>
      </w:r>
    </w:p>
    <w:p w14:paraId="1831A9E4" w14:textId="77777777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Excellent verbal and written communication skills</w:t>
      </w:r>
    </w:p>
    <w:p w14:paraId="444F592F" w14:textId="77777777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 xml:space="preserve">Ability to build strong, positive relationships both internally and externally </w:t>
      </w:r>
    </w:p>
    <w:p w14:paraId="331D333F" w14:textId="7BB7B20A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0513F2">
        <w:rPr>
          <w:rFonts w:ascii="Arial" w:hAnsi="Arial" w:cs="Arial"/>
          <w:sz w:val="22"/>
          <w:szCs w:val="22"/>
        </w:rPr>
        <w:t>Strong problem-solving skills including using support, collaboration</w:t>
      </w:r>
      <w:r w:rsidR="00B37508">
        <w:rPr>
          <w:rFonts w:ascii="Arial" w:hAnsi="Arial" w:cs="Arial"/>
          <w:sz w:val="22"/>
          <w:szCs w:val="22"/>
        </w:rPr>
        <w:t>,</w:t>
      </w:r>
      <w:r w:rsidRPr="000513F2">
        <w:rPr>
          <w:rFonts w:ascii="Arial" w:hAnsi="Arial" w:cs="Arial"/>
          <w:sz w:val="22"/>
          <w:szCs w:val="22"/>
        </w:rPr>
        <w:t xml:space="preserve"> and inspirational skills to empower and build confidence in decision makers on the shop floor.</w:t>
      </w:r>
    </w:p>
    <w:p w14:paraId="1ED6AF36" w14:textId="61B21CC5" w:rsidR="000513F2" w:rsidRPr="000513F2" w:rsidRDefault="00B37508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37508">
        <w:rPr>
          <w:rFonts w:ascii="Arial" w:hAnsi="Arial" w:cs="Arial"/>
          <w:bCs/>
          <w:sz w:val="22"/>
          <w:szCs w:val="22"/>
        </w:rPr>
        <w:t>Ability to build</w:t>
      </w:r>
      <w:r w:rsidR="000513F2" w:rsidRPr="000513F2">
        <w:rPr>
          <w:rFonts w:ascii="Arial" w:hAnsi="Arial" w:cs="Arial"/>
          <w:bCs/>
          <w:sz w:val="22"/>
          <w:szCs w:val="22"/>
        </w:rPr>
        <w:t xml:space="preserve"> strong customer relationships and deliver customer centered solutions.</w:t>
      </w:r>
    </w:p>
    <w:p w14:paraId="2D0C7BEB" w14:textId="3E13D02D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513F2">
        <w:rPr>
          <w:rFonts w:ascii="Arial" w:hAnsi="Arial" w:cs="Arial"/>
          <w:b/>
          <w:i/>
          <w:iCs/>
          <w:sz w:val="22"/>
          <w:szCs w:val="22"/>
        </w:rPr>
        <w:t>Decision Quality</w:t>
      </w:r>
      <w:r w:rsidRPr="000513F2">
        <w:rPr>
          <w:rFonts w:ascii="Arial" w:hAnsi="Arial" w:cs="Arial"/>
          <w:bCs/>
          <w:sz w:val="22"/>
          <w:szCs w:val="22"/>
        </w:rPr>
        <w:t xml:space="preserve"> – </w:t>
      </w:r>
      <w:r w:rsidR="00B37508">
        <w:rPr>
          <w:rFonts w:ascii="Arial" w:hAnsi="Arial" w:cs="Arial"/>
          <w:bCs/>
          <w:sz w:val="22"/>
          <w:szCs w:val="22"/>
        </w:rPr>
        <w:t xml:space="preserve">Proven ability to make </w:t>
      </w:r>
      <w:r w:rsidRPr="000513F2">
        <w:rPr>
          <w:rFonts w:ascii="Arial" w:hAnsi="Arial" w:cs="Arial"/>
          <w:bCs/>
          <w:sz w:val="22"/>
          <w:szCs w:val="22"/>
        </w:rPr>
        <w:t>good and timely decisions that keep the organization moving forward.</w:t>
      </w:r>
      <w:r w:rsidRPr="000513F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52FAB3EC" w14:textId="71EEF447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513F2">
        <w:rPr>
          <w:rFonts w:ascii="Arial" w:hAnsi="Arial" w:cs="Arial"/>
          <w:b/>
          <w:i/>
          <w:iCs/>
          <w:sz w:val="22"/>
          <w:szCs w:val="22"/>
        </w:rPr>
        <w:t>Action Oriented</w:t>
      </w:r>
      <w:r w:rsidRPr="000513F2">
        <w:rPr>
          <w:rFonts w:ascii="Arial" w:hAnsi="Arial" w:cs="Arial"/>
          <w:bCs/>
          <w:sz w:val="22"/>
          <w:szCs w:val="22"/>
        </w:rPr>
        <w:t xml:space="preserve"> – Tak</w:t>
      </w:r>
      <w:r w:rsidR="00B37508">
        <w:rPr>
          <w:rFonts w:ascii="Arial" w:hAnsi="Arial" w:cs="Arial"/>
          <w:bCs/>
          <w:sz w:val="22"/>
          <w:szCs w:val="22"/>
        </w:rPr>
        <w:t>es</w:t>
      </w:r>
      <w:r w:rsidRPr="000513F2">
        <w:rPr>
          <w:rFonts w:ascii="Arial" w:hAnsi="Arial" w:cs="Arial"/>
          <w:bCs/>
          <w:sz w:val="22"/>
          <w:szCs w:val="22"/>
        </w:rPr>
        <w:t xml:space="preserve"> on new opportunities and tough challenges with a sense of urgency, high energy</w:t>
      </w:r>
      <w:r w:rsidR="00B37508">
        <w:rPr>
          <w:rFonts w:ascii="Arial" w:hAnsi="Arial" w:cs="Arial"/>
          <w:bCs/>
          <w:sz w:val="22"/>
          <w:szCs w:val="22"/>
        </w:rPr>
        <w:t>,</w:t>
      </w:r>
      <w:r w:rsidRPr="000513F2">
        <w:rPr>
          <w:rFonts w:ascii="Arial" w:hAnsi="Arial" w:cs="Arial"/>
          <w:bCs/>
          <w:sz w:val="22"/>
          <w:szCs w:val="22"/>
        </w:rPr>
        <w:t xml:space="preserve"> and enthusiasm.</w:t>
      </w:r>
    </w:p>
    <w:p w14:paraId="76D53E7F" w14:textId="6B81105E" w:rsidR="000513F2" w:rsidRPr="000513F2" w:rsidRDefault="00B37508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37508">
        <w:rPr>
          <w:rFonts w:ascii="Arial" w:hAnsi="Arial" w:cs="Arial"/>
          <w:bCs/>
          <w:sz w:val="22"/>
          <w:szCs w:val="22"/>
        </w:rPr>
        <w:t>Able to plan and prioritize</w:t>
      </w:r>
      <w:r w:rsidR="000513F2" w:rsidRPr="000513F2">
        <w:rPr>
          <w:rFonts w:ascii="Arial" w:hAnsi="Arial" w:cs="Arial"/>
          <w:bCs/>
          <w:sz w:val="22"/>
          <w:szCs w:val="22"/>
        </w:rPr>
        <w:t xml:space="preserve"> work to meet commitments aligned with the organizational goals. </w:t>
      </w:r>
    </w:p>
    <w:p w14:paraId="6DCB7F33" w14:textId="20EFA9AE" w:rsidR="000513F2" w:rsidRPr="00B37508" w:rsidRDefault="00B37508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37508">
        <w:rPr>
          <w:rFonts w:ascii="Arial" w:hAnsi="Arial" w:cs="Arial"/>
          <w:bCs/>
          <w:sz w:val="22"/>
          <w:szCs w:val="22"/>
        </w:rPr>
        <w:lastRenderedPageBreak/>
        <w:t xml:space="preserve">Holds self and team members accountable to meet quality standards and deadlines, as well as demonstrate positive, supportive behavioral traits. </w:t>
      </w:r>
    </w:p>
    <w:p w14:paraId="32DBCB7A" w14:textId="51A1528B" w:rsidR="000513F2" w:rsidRPr="000513F2" w:rsidRDefault="00B37508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37508">
        <w:rPr>
          <w:rFonts w:ascii="Arial" w:hAnsi="Arial" w:cs="Arial"/>
          <w:bCs/>
          <w:sz w:val="22"/>
          <w:szCs w:val="22"/>
        </w:rPr>
        <w:t xml:space="preserve">Strong ability to develop people to meet their individual career goals and the business needs. </w:t>
      </w:r>
      <w:r w:rsidR="000513F2" w:rsidRPr="000513F2">
        <w:rPr>
          <w:rFonts w:ascii="Arial" w:hAnsi="Arial" w:cs="Arial"/>
          <w:bCs/>
          <w:sz w:val="22"/>
          <w:szCs w:val="22"/>
        </w:rPr>
        <w:t xml:space="preserve"> </w:t>
      </w:r>
    </w:p>
    <w:p w14:paraId="3519DC37" w14:textId="0CC2A00D" w:rsidR="000513F2" w:rsidRPr="000513F2" w:rsidRDefault="00B37508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37508">
        <w:rPr>
          <w:rFonts w:ascii="Arial" w:hAnsi="Arial" w:cs="Arial"/>
          <w:bCs/>
          <w:sz w:val="22"/>
          <w:szCs w:val="22"/>
        </w:rPr>
        <w:t>Proven leader who creates</w:t>
      </w:r>
      <w:r w:rsidR="000513F2" w:rsidRPr="000513F2">
        <w:rPr>
          <w:rFonts w:ascii="Arial" w:hAnsi="Arial" w:cs="Arial"/>
          <w:bCs/>
          <w:sz w:val="22"/>
          <w:szCs w:val="22"/>
        </w:rPr>
        <w:t xml:space="preserve"> a climate where people are motivated to do their best to help the organization achieve its objectives.</w:t>
      </w:r>
    </w:p>
    <w:p w14:paraId="3C21FC1A" w14:textId="420250E9" w:rsidR="000513F2" w:rsidRPr="000513F2" w:rsidRDefault="000513F2" w:rsidP="000513F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513F2">
        <w:rPr>
          <w:rFonts w:ascii="Arial" w:hAnsi="Arial" w:cs="Arial"/>
          <w:b/>
          <w:i/>
          <w:iCs/>
          <w:sz w:val="22"/>
          <w:szCs w:val="22"/>
        </w:rPr>
        <w:t>Instills Trust</w:t>
      </w:r>
      <w:r w:rsidRPr="000513F2">
        <w:rPr>
          <w:rFonts w:ascii="Arial" w:hAnsi="Arial" w:cs="Arial"/>
          <w:bCs/>
          <w:sz w:val="22"/>
          <w:szCs w:val="22"/>
        </w:rPr>
        <w:t xml:space="preserve"> – Gain</w:t>
      </w:r>
      <w:r w:rsidR="00B37508">
        <w:rPr>
          <w:rFonts w:ascii="Arial" w:hAnsi="Arial" w:cs="Arial"/>
          <w:bCs/>
          <w:sz w:val="22"/>
          <w:szCs w:val="22"/>
        </w:rPr>
        <w:t>s</w:t>
      </w:r>
      <w:r w:rsidRPr="000513F2">
        <w:rPr>
          <w:rFonts w:ascii="Arial" w:hAnsi="Arial" w:cs="Arial"/>
          <w:bCs/>
          <w:sz w:val="22"/>
          <w:szCs w:val="22"/>
        </w:rPr>
        <w:t xml:space="preserve"> the confidence and trust of others through honesty, </w:t>
      </w:r>
      <w:proofErr w:type="gramStart"/>
      <w:r w:rsidRPr="000513F2">
        <w:rPr>
          <w:rFonts w:ascii="Arial" w:hAnsi="Arial" w:cs="Arial"/>
          <w:bCs/>
          <w:sz w:val="22"/>
          <w:szCs w:val="22"/>
        </w:rPr>
        <w:t>integrity</w:t>
      </w:r>
      <w:proofErr w:type="gramEnd"/>
      <w:r w:rsidRPr="000513F2">
        <w:rPr>
          <w:rFonts w:ascii="Arial" w:hAnsi="Arial" w:cs="Arial"/>
          <w:bCs/>
          <w:sz w:val="22"/>
          <w:szCs w:val="22"/>
        </w:rPr>
        <w:t xml:space="preserve"> and authenticity.</w:t>
      </w:r>
    </w:p>
    <w:p w14:paraId="7ED14E47" w14:textId="77777777" w:rsidR="000513F2" w:rsidRPr="000513F2" w:rsidRDefault="000513F2" w:rsidP="000513F2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3AAE1D5" w14:textId="77777777" w:rsidR="000513F2" w:rsidRPr="000513F2" w:rsidRDefault="000513F2" w:rsidP="00B3750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bookmarkEnd w:id="0"/>
    <w:p w14:paraId="4AA68202" w14:textId="554B2308" w:rsidR="00701E54" w:rsidRPr="00E8369E" w:rsidRDefault="00701E54" w:rsidP="00BD147A">
      <w:pPr>
        <w:tabs>
          <w:tab w:val="left" w:pos="360"/>
          <w:tab w:val="left" w:pos="1980"/>
        </w:tabs>
        <w:spacing w:before="120" w:after="1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PHYSICAL DEMANDS</w:t>
      </w:r>
      <w:r w:rsidR="00E8369E">
        <w:rPr>
          <w:rFonts w:ascii="Arial" w:hAnsi="Arial" w:cs="Arial"/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2070"/>
        <w:gridCol w:w="2214"/>
        <w:gridCol w:w="2214"/>
      </w:tblGrid>
      <w:tr w:rsidR="00B01C82" w:rsidRPr="007C1983" w14:paraId="3CD03E7D" w14:textId="77777777" w:rsidTr="00F70C5B">
        <w:tc>
          <w:tcPr>
            <w:tcW w:w="2358" w:type="dxa"/>
            <w:shd w:val="clear" w:color="auto" w:fill="auto"/>
          </w:tcPr>
          <w:p w14:paraId="4AFD7E33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79DF493C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14:paraId="0609736B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  <w:b/>
              </w:rPr>
              <w:t>Lift/Carry</w:t>
            </w:r>
          </w:p>
        </w:tc>
        <w:tc>
          <w:tcPr>
            <w:tcW w:w="2214" w:type="dxa"/>
            <w:shd w:val="clear" w:color="auto" w:fill="auto"/>
          </w:tcPr>
          <w:p w14:paraId="339D83A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01C82" w:rsidRPr="007C1983" w14:paraId="467D2C8E" w14:textId="77777777" w:rsidTr="00F70C5B">
        <w:tc>
          <w:tcPr>
            <w:tcW w:w="2358" w:type="dxa"/>
            <w:shd w:val="clear" w:color="auto" w:fill="auto"/>
          </w:tcPr>
          <w:p w14:paraId="1BFA0A51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Stand</w:t>
            </w:r>
          </w:p>
        </w:tc>
        <w:tc>
          <w:tcPr>
            <w:tcW w:w="2070" w:type="dxa"/>
            <w:shd w:val="clear" w:color="auto" w:fill="auto"/>
          </w:tcPr>
          <w:p w14:paraId="626A952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F (Frequently)</w:t>
            </w:r>
          </w:p>
        </w:tc>
        <w:tc>
          <w:tcPr>
            <w:tcW w:w="2214" w:type="dxa"/>
            <w:shd w:val="clear" w:color="auto" w:fill="auto"/>
          </w:tcPr>
          <w:p w14:paraId="2DE8B6D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10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  <w:r w:rsidRPr="007C1983">
              <w:rPr>
                <w:rFonts w:ascii="Arial" w:hAnsi="Arial" w:cs="Arial"/>
              </w:rPr>
              <w:t xml:space="preserve"> or less</w:t>
            </w:r>
          </w:p>
        </w:tc>
        <w:tc>
          <w:tcPr>
            <w:tcW w:w="2214" w:type="dxa"/>
            <w:shd w:val="clear" w:color="auto" w:fill="auto"/>
          </w:tcPr>
          <w:p w14:paraId="53BAF60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0B211F90" w14:textId="77777777" w:rsidTr="00F70C5B">
        <w:tc>
          <w:tcPr>
            <w:tcW w:w="2358" w:type="dxa"/>
            <w:shd w:val="clear" w:color="auto" w:fill="auto"/>
          </w:tcPr>
          <w:p w14:paraId="4B231E6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Walk</w:t>
            </w:r>
          </w:p>
        </w:tc>
        <w:tc>
          <w:tcPr>
            <w:tcW w:w="2070" w:type="dxa"/>
            <w:shd w:val="clear" w:color="auto" w:fill="auto"/>
          </w:tcPr>
          <w:p w14:paraId="1D520E97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F (Frequently)</w:t>
            </w:r>
          </w:p>
        </w:tc>
        <w:tc>
          <w:tcPr>
            <w:tcW w:w="2214" w:type="dxa"/>
            <w:shd w:val="clear" w:color="auto" w:fill="auto"/>
          </w:tcPr>
          <w:p w14:paraId="70068108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11-20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4491095D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6CBB0FFC" w14:textId="77777777" w:rsidTr="00F70C5B">
        <w:tc>
          <w:tcPr>
            <w:tcW w:w="2358" w:type="dxa"/>
            <w:shd w:val="clear" w:color="auto" w:fill="auto"/>
          </w:tcPr>
          <w:p w14:paraId="10C48493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Sit</w:t>
            </w:r>
          </w:p>
        </w:tc>
        <w:tc>
          <w:tcPr>
            <w:tcW w:w="2070" w:type="dxa"/>
            <w:shd w:val="clear" w:color="auto" w:fill="auto"/>
          </w:tcPr>
          <w:p w14:paraId="5E1EA3CA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587E528D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21-50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0131C0B8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779D4D46" w14:textId="77777777" w:rsidTr="00F70C5B">
        <w:tc>
          <w:tcPr>
            <w:tcW w:w="2358" w:type="dxa"/>
            <w:shd w:val="clear" w:color="auto" w:fill="auto"/>
          </w:tcPr>
          <w:p w14:paraId="5F6118C7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Handling/Fingering</w:t>
            </w:r>
          </w:p>
        </w:tc>
        <w:tc>
          <w:tcPr>
            <w:tcW w:w="2070" w:type="dxa"/>
            <w:shd w:val="clear" w:color="auto" w:fill="auto"/>
          </w:tcPr>
          <w:p w14:paraId="2B0074C5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F (Frequently)</w:t>
            </w:r>
          </w:p>
        </w:tc>
        <w:tc>
          <w:tcPr>
            <w:tcW w:w="2214" w:type="dxa"/>
            <w:shd w:val="clear" w:color="auto" w:fill="auto"/>
          </w:tcPr>
          <w:p w14:paraId="4B8C6150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51-100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637E194B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5F740520" w14:textId="77777777" w:rsidTr="00F70C5B">
        <w:tc>
          <w:tcPr>
            <w:tcW w:w="2358" w:type="dxa"/>
            <w:shd w:val="clear" w:color="auto" w:fill="auto"/>
          </w:tcPr>
          <w:p w14:paraId="68AA805F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Reach Outward</w:t>
            </w:r>
          </w:p>
        </w:tc>
        <w:tc>
          <w:tcPr>
            <w:tcW w:w="2070" w:type="dxa"/>
            <w:shd w:val="clear" w:color="auto" w:fill="auto"/>
          </w:tcPr>
          <w:p w14:paraId="700BA5C9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09E3F1BB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Over 100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08BD4105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N (Not Applicable)</w:t>
            </w:r>
          </w:p>
        </w:tc>
      </w:tr>
      <w:tr w:rsidR="00B01C82" w:rsidRPr="007C1983" w14:paraId="73F2F997" w14:textId="77777777" w:rsidTr="00F70C5B">
        <w:tc>
          <w:tcPr>
            <w:tcW w:w="2358" w:type="dxa"/>
            <w:shd w:val="clear" w:color="auto" w:fill="auto"/>
          </w:tcPr>
          <w:p w14:paraId="00F59231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Reach Above Shoulder</w:t>
            </w:r>
          </w:p>
        </w:tc>
        <w:tc>
          <w:tcPr>
            <w:tcW w:w="2070" w:type="dxa"/>
            <w:shd w:val="clear" w:color="auto" w:fill="auto"/>
          </w:tcPr>
          <w:p w14:paraId="67F6150D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669276DA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7C1983">
              <w:rPr>
                <w:rFonts w:ascii="Arial" w:hAnsi="Arial" w:cs="Arial"/>
                <w:b/>
              </w:rPr>
              <w:t>Push/Pull</w:t>
            </w:r>
          </w:p>
        </w:tc>
        <w:tc>
          <w:tcPr>
            <w:tcW w:w="2214" w:type="dxa"/>
            <w:shd w:val="clear" w:color="auto" w:fill="auto"/>
          </w:tcPr>
          <w:p w14:paraId="1BE67A6A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B01C82" w:rsidRPr="007C1983" w14:paraId="3A0D8498" w14:textId="77777777" w:rsidTr="00F70C5B">
        <w:tc>
          <w:tcPr>
            <w:tcW w:w="2358" w:type="dxa"/>
            <w:shd w:val="clear" w:color="auto" w:fill="auto"/>
          </w:tcPr>
          <w:p w14:paraId="4B5E01D4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Climb</w:t>
            </w:r>
          </w:p>
        </w:tc>
        <w:tc>
          <w:tcPr>
            <w:tcW w:w="2070" w:type="dxa"/>
            <w:shd w:val="clear" w:color="auto" w:fill="auto"/>
          </w:tcPr>
          <w:p w14:paraId="7078F21D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6AED230A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12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  <w:r w:rsidRPr="007C1983">
              <w:rPr>
                <w:rFonts w:ascii="Arial" w:hAnsi="Arial" w:cs="Arial"/>
              </w:rPr>
              <w:t xml:space="preserve"> or less</w:t>
            </w:r>
          </w:p>
        </w:tc>
        <w:tc>
          <w:tcPr>
            <w:tcW w:w="2214" w:type="dxa"/>
            <w:shd w:val="clear" w:color="auto" w:fill="auto"/>
          </w:tcPr>
          <w:p w14:paraId="2666350A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3BFE8258" w14:textId="77777777" w:rsidTr="00F70C5B">
        <w:tc>
          <w:tcPr>
            <w:tcW w:w="2358" w:type="dxa"/>
            <w:shd w:val="clear" w:color="auto" w:fill="auto"/>
          </w:tcPr>
          <w:p w14:paraId="33A48B65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Crawl</w:t>
            </w:r>
          </w:p>
        </w:tc>
        <w:tc>
          <w:tcPr>
            <w:tcW w:w="2070" w:type="dxa"/>
            <w:shd w:val="clear" w:color="auto" w:fill="auto"/>
          </w:tcPr>
          <w:p w14:paraId="4A8462CE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53CF4CC1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13-25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52C072BC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161EFBD3" w14:textId="77777777" w:rsidTr="00F70C5B">
        <w:tc>
          <w:tcPr>
            <w:tcW w:w="2358" w:type="dxa"/>
            <w:shd w:val="clear" w:color="auto" w:fill="auto"/>
          </w:tcPr>
          <w:p w14:paraId="2DDB40F6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Squat or </w:t>
            </w:r>
            <w:proofErr w:type="gramStart"/>
            <w:r w:rsidRPr="007C1983">
              <w:rPr>
                <w:rFonts w:ascii="Arial" w:hAnsi="Arial" w:cs="Arial"/>
              </w:rPr>
              <w:t>Kneel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4F57F2C9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7C09E58D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26-40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22B85EF1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  <w:tr w:rsidR="00B01C82" w:rsidRPr="007C1983" w14:paraId="5CC2847F" w14:textId="77777777" w:rsidTr="00F70C5B">
        <w:tc>
          <w:tcPr>
            <w:tcW w:w="2358" w:type="dxa"/>
            <w:shd w:val="clear" w:color="auto" w:fill="auto"/>
          </w:tcPr>
          <w:p w14:paraId="3DAF90F0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State">
                <w:r w:rsidRPr="007C1983">
                  <w:rPr>
                    <w:rFonts w:ascii="Arial" w:hAnsi="Arial" w:cs="Arial"/>
                  </w:rPr>
                  <w:t>Bend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14:paraId="13582560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  <w:tc>
          <w:tcPr>
            <w:tcW w:w="2214" w:type="dxa"/>
            <w:shd w:val="clear" w:color="auto" w:fill="auto"/>
          </w:tcPr>
          <w:p w14:paraId="379E93B7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 xml:space="preserve">41-100 </w:t>
            </w:r>
            <w:proofErr w:type="spellStart"/>
            <w:r w:rsidRPr="007C1983">
              <w:rPr>
                <w:rFonts w:ascii="Arial" w:hAnsi="Arial" w:cs="Arial"/>
              </w:rPr>
              <w:t>lbs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14:paraId="5995A407" w14:textId="77777777" w:rsidR="00B01C82" w:rsidRPr="007C1983" w:rsidRDefault="00B01C82" w:rsidP="00F70C5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7C1983">
              <w:rPr>
                <w:rFonts w:ascii="Arial" w:hAnsi="Arial" w:cs="Arial"/>
              </w:rPr>
              <w:t>O (Occasionally)</w:t>
            </w:r>
          </w:p>
        </w:tc>
      </w:tr>
    </w:tbl>
    <w:p w14:paraId="2D61E1D1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  <w:b/>
        </w:rPr>
      </w:pPr>
    </w:p>
    <w:p w14:paraId="1F20D510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 (Not Applicable)</w:t>
      </w:r>
      <w:r>
        <w:rPr>
          <w:rFonts w:ascii="Arial" w:hAnsi="Arial" w:cs="Arial"/>
        </w:rPr>
        <w:tab/>
        <w:t>Activity is not applicable to this occupation.</w:t>
      </w:r>
    </w:p>
    <w:p w14:paraId="499A7AE3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 (Occasionally)</w:t>
      </w:r>
      <w:r>
        <w:rPr>
          <w:rFonts w:ascii="Arial" w:hAnsi="Arial" w:cs="Arial"/>
        </w:rPr>
        <w:tab/>
        <w:t xml:space="preserve">Occupation requires this activity up to 33% of the time (0 – 2.5+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/day)</w:t>
      </w:r>
    </w:p>
    <w:p w14:paraId="46693985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 (Frequently)</w:t>
      </w:r>
      <w:r>
        <w:rPr>
          <w:rFonts w:ascii="Arial" w:hAnsi="Arial" w:cs="Arial"/>
        </w:rPr>
        <w:tab/>
        <w:t xml:space="preserve">Occupation requires this activity from 33% - 66% of the time (2.5 – 5.5+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/day)</w:t>
      </w:r>
    </w:p>
    <w:p w14:paraId="4DD0821A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 (Constantly)</w:t>
      </w:r>
      <w:r>
        <w:rPr>
          <w:rFonts w:ascii="Arial" w:hAnsi="Arial" w:cs="Arial"/>
        </w:rPr>
        <w:tab/>
        <w:t xml:space="preserve">Occupation requires this activity more than 66% of the time (5.5+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/day)</w:t>
      </w:r>
    </w:p>
    <w:p w14:paraId="531BF0AB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</w:p>
    <w:p w14:paraId="71ECA610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Other Physical Requirements</w:t>
      </w:r>
    </w:p>
    <w:p w14:paraId="1EAB9AC4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Vision (Near, Distance, Depth Perception, Peripheral)</w:t>
      </w:r>
    </w:p>
    <w:p w14:paraId="385D1ADC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Sense of Sound (Within normal range)</w:t>
      </w:r>
    </w:p>
    <w:p w14:paraId="66DC329A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Sense of Touch</w:t>
      </w:r>
    </w:p>
    <w:p w14:paraId="288E1F21" w14:textId="77777777" w:rsidR="00B01C82" w:rsidRDefault="00B01C82" w:rsidP="00B01C82">
      <w:pPr>
        <w:tabs>
          <w:tab w:val="left" w:pos="360"/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Ability to wear Personal Protective Equipment (PPE): (Safety glasses, steel toe boots/shoes, and gloves as needed)</w:t>
      </w:r>
    </w:p>
    <w:p w14:paraId="4C991524" w14:textId="77777777" w:rsidR="00701E54" w:rsidRDefault="00701E54" w:rsidP="00701E54">
      <w:pPr>
        <w:tabs>
          <w:tab w:val="left" w:pos="360"/>
          <w:tab w:val="left" w:pos="1980"/>
        </w:tabs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ENVIRONMENT</w:t>
      </w:r>
    </w:p>
    <w:p w14:paraId="27CCD547" w14:textId="77777777" w:rsidR="00701E54" w:rsidRPr="005741CB" w:rsidRDefault="00701E54" w:rsidP="00701E54">
      <w:pPr>
        <w:tabs>
          <w:tab w:val="left" w:pos="360"/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B01C82">
        <w:rPr>
          <w:rFonts w:ascii="Arial" w:hAnsi="Arial" w:cs="Arial"/>
          <w:i/>
          <w:sz w:val="24"/>
          <w:szCs w:val="24"/>
        </w:rPr>
        <w:t>99% Indoor work; 99% temperature regulated</w:t>
      </w:r>
    </w:p>
    <w:p w14:paraId="781EDE67" w14:textId="77777777" w:rsidR="00701E54" w:rsidRDefault="00701E54" w:rsidP="00701E54">
      <w:pPr>
        <w:tabs>
          <w:tab w:val="left" w:pos="360"/>
          <w:tab w:val="left" w:pos="1440"/>
          <w:tab w:val="left" w:pos="2340"/>
          <w:tab w:val="left" w:pos="3600"/>
        </w:tabs>
        <w:rPr>
          <w:rFonts w:ascii="Arial" w:hAnsi="Arial" w:cs="Arial"/>
          <w:sz w:val="24"/>
          <w:szCs w:val="24"/>
        </w:rPr>
      </w:pPr>
    </w:p>
    <w:p w14:paraId="173F1FEB" w14:textId="77777777" w:rsidR="00701E54" w:rsidRDefault="00701E54"/>
    <w:sectPr w:rsidR="00701E54" w:rsidSect="00BD147A">
      <w:headerReference w:type="default" r:id="rId7"/>
      <w:footerReference w:type="default" r:id="rId8"/>
      <w:pgSz w:w="12240" w:h="15840"/>
      <w:pgMar w:top="1584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5652" w14:textId="77777777" w:rsidR="00701E54" w:rsidRDefault="00701E54" w:rsidP="00701E54">
      <w:r>
        <w:separator/>
      </w:r>
    </w:p>
  </w:endnote>
  <w:endnote w:type="continuationSeparator" w:id="0">
    <w:p w14:paraId="7652E0F2" w14:textId="77777777" w:rsidR="00701E54" w:rsidRDefault="00701E54" w:rsidP="007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00AA" w14:textId="22337372" w:rsidR="00701E54" w:rsidRPr="00DB1BB2" w:rsidRDefault="00812FE1" w:rsidP="00701E54">
    <w:pPr>
      <w:pStyle w:val="Footer"/>
      <w:jc w:val="right"/>
      <w:rPr>
        <w:rFonts w:ascii="Arial" w:hAnsi="Arial" w:cs="Arial"/>
        <w:color w:val="FF0000"/>
      </w:rPr>
    </w:pPr>
    <w:r>
      <w:rPr>
        <w:rFonts w:ascii="Arial" w:hAnsi="Arial" w:cs="Arial"/>
      </w:rPr>
      <w:t>Lathe Supervisor 04.19.2022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D08C" w14:textId="77777777" w:rsidR="00701E54" w:rsidRDefault="00701E54" w:rsidP="00701E54">
      <w:r>
        <w:separator/>
      </w:r>
    </w:p>
  </w:footnote>
  <w:footnote w:type="continuationSeparator" w:id="0">
    <w:p w14:paraId="340E8A4E" w14:textId="77777777" w:rsidR="00701E54" w:rsidRDefault="00701E54" w:rsidP="0070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05C2" w14:textId="571EDDA6" w:rsidR="00701E54" w:rsidRPr="00701E54" w:rsidRDefault="00701E54" w:rsidP="00BD147A">
    <w:pPr>
      <w:pStyle w:val="Header"/>
      <w:rPr>
        <w:rFonts w:ascii="Arial" w:hAnsi="Arial" w:cs="Arial"/>
        <w:b/>
        <w:bCs/>
        <w:sz w:val="36"/>
        <w:szCs w:val="36"/>
      </w:rPr>
    </w:pPr>
    <w:r w:rsidRPr="00701E5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494DEF0" wp14:editId="04B86238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121408" cy="521208"/>
          <wp:effectExtent l="0" t="0" r="0" b="0"/>
          <wp:wrapTight wrapText="right">
            <wp:wrapPolygon edited="0">
              <wp:start x="0" y="0"/>
              <wp:lineTo x="0" y="20546"/>
              <wp:lineTo x="21341" y="20546"/>
              <wp:lineTo x="21341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904"/>
    <w:multiLevelType w:val="hybridMultilevel"/>
    <w:tmpl w:val="F932A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F80"/>
    <w:multiLevelType w:val="hybridMultilevel"/>
    <w:tmpl w:val="1EC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5CD"/>
    <w:multiLevelType w:val="hybridMultilevel"/>
    <w:tmpl w:val="835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97F"/>
    <w:multiLevelType w:val="hybridMultilevel"/>
    <w:tmpl w:val="6B6C6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E16"/>
    <w:multiLevelType w:val="hybridMultilevel"/>
    <w:tmpl w:val="DE1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271A"/>
    <w:multiLevelType w:val="hybridMultilevel"/>
    <w:tmpl w:val="BAD05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514"/>
    <w:multiLevelType w:val="hybridMultilevel"/>
    <w:tmpl w:val="5D587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63F"/>
    <w:multiLevelType w:val="hybridMultilevel"/>
    <w:tmpl w:val="4818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951D4"/>
    <w:multiLevelType w:val="hybridMultilevel"/>
    <w:tmpl w:val="12F0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4619">
    <w:abstractNumId w:val="7"/>
  </w:num>
  <w:num w:numId="2" w16cid:durableId="308022533">
    <w:abstractNumId w:val="6"/>
  </w:num>
  <w:num w:numId="3" w16cid:durableId="930822266">
    <w:abstractNumId w:val="5"/>
  </w:num>
  <w:num w:numId="4" w16cid:durableId="933323282">
    <w:abstractNumId w:val="2"/>
  </w:num>
  <w:num w:numId="5" w16cid:durableId="1357927972">
    <w:abstractNumId w:val="8"/>
  </w:num>
  <w:num w:numId="6" w16cid:durableId="641547048">
    <w:abstractNumId w:val="1"/>
  </w:num>
  <w:num w:numId="7" w16cid:durableId="1195846358">
    <w:abstractNumId w:val="0"/>
  </w:num>
  <w:num w:numId="8" w16cid:durableId="1149977407">
    <w:abstractNumId w:val="3"/>
  </w:num>
  <w:num w:numId="9" w16cid:durableId="904221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513F2"/>
    <w:rsid w:val="00154D35"/>
    <w:rsid w:val="00586BFE"/>
    <w:rsid w:val="00594003"/>
    <w:rsid w:val="005B2506"/>
    <w:rsid w:val="00701E54"/>
    <w:rsid w:val="007514FC"/>
    <w:rsid w:val="00812FE1"/>
    <w:rsid w:val="00935DD8"/>
    <w:rsid w:val="009E6B94"/>
    <w:rsid w:val="00A2435C"/>
    <w:rsid w:val="00B01C82"/>
    <w:rsid w:val="00B37508"/>
    <w:rsid w:val="00BD147A"/>
    <w:rsid w:val="00DB1BB2"/>
    <w:rsid w:val="00E4393C"/>
    <w:rsid w:val="00E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34D6C1B4"/>
  <w15:chartTrackingRefBased/>
  <w15:docId w15:val="{1E86148C-73B9-4273-A6A0-5B511CF4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54"/>
  </w:style>
  <w:style w:type="paragraph" w:styleId="Footer">
    <w:name w:val="footer"/>
    <w:basedOn w:val="Normal"/>
    <w:link w:val="FooterChar"/>
    <w:uiPriority w:val="99"/>
    <w:unhideWhenUsed/>
    <w:rsid w:val="0070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54"/>
  </w:style>
  <w:style w:type="paragraph" w:styleId="ListParagraph">
    <w:name w:val="List Paragraph"/>
    <w:basedOn w:val="Normal"/>
    <w:uiPriority w:val="34"/>
    <w:qFormat/>
    <w:rsid w:val="0081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Spigarelli</dc:creator>
  <cp:keywords/>
  <dc:description/>
  <cp:lastModifiedBy>Danielle Spigarelli</cp:lastModifiedBy>
  <cp:revision>2</cp:revision>
  <dcterms:created xsi:type="dcterms:W3CDTF">2022-04-19T13:15:00Z</dcterms:created>
  <dcterms:modified xsi:type="dcterms:W3CDTF">2022-04-19T13:15:00Z</dcterms:modified>
</cp:coreProperties>
</file>